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F749" w14:textId="73A6ABB8" w:rsidR="00B26C3A" w:rsidRPr="00C57CF9" w:rsidRDefault="00B26C3A" w:rsidP="00B44E38">
      <w:pPr>
        <w:rPr>
          <w:rFonts w:cstheme="minorHAnsi"/>
          <w:b/>
          <w:bCs/>
          <w:sz w:val="28"/>
          <w:szCs w:val="28"/>
        </w:rPr>
      </w:pPr>
      <w:r w:rsidRPr="00C57CF9">
        <w:rPr>
          <w:rFonts w:eastAsiaTheme="majorEastAsia" w:cstheme="minorHAnsi"/>
          <w:b/>
          <w:bCs/>
          <w:i/>
          <w:sz w:val="28"/>
          <w:szCs w:val="28"/>
          <w:u w:val="single"/>
        </w:rPr>
        <w:t>Venue</w:t>
      </w:r>
      <w:r w:rsidRPr="00C57CF9">
        <w:rPr>
          <w:rFonts w:cstheme="minorHAnsi"/>
          <w:b/>
          <w:bCs/>
          <w:sz w:val="28"/>
          <w:szCs w:val="28"/>
        </w:rPr>
        <w:t xml:space="preserve">: </w:t>
      </w:r>
      <w:r w:rsidR="00480AD2">
        <w:rPr>
          <w:rFonts w:cstheme="minorHAnsi"/>
          <w:b/>
          <w:bCs/>
          <w:i/>
          <w:sz w:val="28"/>
          <w:szCs w:val="28"/>
        </w:rPr>
        <w:t>Anderson Field House (Kingston Military Community Sports Center)/ 11 Navy Way, Kingston</w:t>
      </w:r>
    </w:p>
    <w:p w14:paraId="7B710EC6" w14:textId="2F361B21" w:rsidR="00B44E38" w:rsidRPr="00303245" w:rsidRDefault="00B44E38" w:rsidP="00B44E38">
      <w:pPr>
        <w:rPr>
          <w:rFonts w:cstheme="minorHAnsi"/>
        </w:rPr>
      </w:pPr>
      <w:r w:rsidRPr="00303245">
        <w:rPr>
          <w:rFonts w:cstheme="minorHAnsi"/>
        </w:rPr>
        <w:t xml:space="preserve">This Emergency Action Plan (EAP) is meant to provide a brief overview of how emergencies can and will be handled during the Special Olympics Ontario 2023 School Championships in Kingston. This Emergency Action Plan is specific to </w:t>
      </w:r>
      <w:r w:rsidR="00480AD2">
        <w:rPr>
          <w:b/>
          <w:bCs/>
          <w:u w:val="single"/>
        </w:rPr>
        <w:t>Anderson Field House (Kingston Military Community Sports Center)</w:t>
      </w:r>
    </w:p>
    <w:p w14:paraId="3B50BB3D" w14:textId="77777777" w:rsidR="00B44E38" w:rsidRPr="00303245" w:rsidRDefault="00B44E38" w:rsidP="00B44E38">
      <w:pPr>
        <w:rPr>
          <w:rFonts w:cstheme="minorHAnsi"/>
        </w:rPr>
      </w:pPr>
      <w:r w:rsidRPr="00303245">
        <w:rPr>
          <w:rFonts w:cstheme="minorHAnsi"/>
        </w:rPr>
        <w:t xml:space="preserve">Please note that regardless of when an emergency occurs or what its nature is, you should always inform a Special Olympics Ontario (SOO) staff member, and/or dial 9-1-1 from your personal cell phone. </w:t>
      </w:r>
    </w:p>
    <w:p w14:paraId="5DFB336F" w14:textId="77777777" w:rsidR="00B360F3" w:rsidRPr="00A15E7F" w:rsidRDefault="00B360F3" w:rsidP="00A66043">
      <w:pPr>
        <w:pStyle w:val="Heading1"/>
        <w:rPr>
          <w:rFonts w:asciiTheme="minorHAnsi" w:hAnsiTheme="minorHAnsi" w:cstheme="minorHAnsi"/>
          <w:i/>
          <w:color w:val="auto"/>
          <w:u w:val="single"/>
        </w:rPr>
      </w:pPr>
      <w:r w:rsidRPr="00A15E7F">
        <w:rPr>
          <w:rFonts w:asciiTheme="minorHAnsi" w:hAnsiTheme="minorHAnsi" w:cstheme="minorHAnsi"/>
          <w:i/>
          <w:color w:val="auto"/>
          <w:u w:val="single"/>
        </w:rPr>
        <w:t xml:space="preserve">Emergency Contact Information </w:t>
      </w:r>
    </w:p>
    <w:p w14:paraId="08F11407" w14:textId="68DFDE38" w:rsidR="00B360F3" w:rsidRDefault="00B360F3" w:rsidP="00B360F3">
      <w:pPr>
        <w:rPr>
          <w:i/>
          <w:u w:val="single"/>
        </w:rPr>
      </w:pPr>
      <w:r w:rsidRPr="00B360F3">
        <w:rPr>
          <w:i/>
          <w:u w:val="single"/>
        </w:rPr>
        <w:t xml:space="preserve">School Championships </w:t>
      </w:r>
      <w:r w:rsidR="002B2AA9">
        <w:rPr>
          <w:i/>
          <w:u w:val="single"/>
        </w:rPr>
        <w:t>Lead Staff</w:t>
      </w:r>
    </w:p>
    <w:p w14:paraId="6138B690" w14:textId="77777777" w:rsidR="00044B17" w:rsidRPr="00ED264E" w:rsidRDefault="00044B17" w:rsidP="00044B17">
      <w:pPr>
        <w:pStyle w:val="ListParagraph"/>
        <w:numPr>
          <w:ilvl w:val="0"/>
          <w:numId w:val="1"/>
        </w:numPr>
      </w:pPr>
      <w:r w:rsidRPr="00ED264E">
        <w:rPr>
          <w:rStyle w:val="normaltextrun"/>
          <w:rFonts w:ascii="Calibri" w:hAnsi="Calibri"/>
        </w:rPr>
        <w:t xml:space="preserve">Johnny Byrne: </w:t>
      </w:r>
      <w:r w:rsidRPr="00ED264E">
        <w:rPr>
          <w:rFonts w:eastAsia="Times New Roman" w:cstheme="minorHAnsi"/>
          <w:noProof/>
          <w:shd w:val="clear" w:color="auto" w:fill="FFFFFF"/>
          <w:lang w:eastAsia="en-CA"/>
        </w:rPr>
        <w:t>343-597-8715</w:t>
      </w:r>
    </w:p>
    <w:p w14:paraId="57C0AA0C" w14:textId="77777777" w:rsidR="00044B17" w:rsidRPr="00044B17" w:rsidRDefault="00044B17" w:rsidP="00044B17">
      <w:pPr>
        <w:pStyle w:val="ListParagraph"/>
        <w:numPr>
          <w:ilvl w:val="0"/>
          <w:numId w:val="1"/>
        </w:numPr>
        <w:spacing w:after="0"/>
      </w:pPr>
      <w:r w:rsidRPr="00ED264E">
        <w:rPr>
          <w:rFonts w:eastAsia="Times New Roman" w:cstheme="minorHAnsi"/>
          <w:noProof/>
          <w:shd w:val="clear" w:color="auto" w:fill="FFFFFF"/>
          <w:lang w:eastAsia="en-CA"/>
        </w:rPr>
        <w:t>Sheryl Heustis: 705-257-8616</w:t>
      </w:r>
    </w:p>
    <w:p w14:paraId="0C2C5095" w14:textId="77777777" w:rsidR="00044B17" w:rsidRPr="00C606ED" w:rsidRDefault="00044B17" w:rsidP="00044B17">
      <w:pPr>
        <w:pStyle w:val="ListParagraph"/>
        <w:numPr>
          <w:ilvl w:val="0"/>
          <w:numId w:val="1"/>
        </w:numPr>
        <w:spacing w:after="0"/>
      </w:pPr>
    </w:p>
    <w:p w14:paraId="649F1C3F" w14:textId="77777777" w:rsidR="00E6012E" w:rsidRDefault="00E6012E" w:rsidP="00E6012E">
      <w:pPr>
        <w:rPr>
          <w:i/>
          <w:u w:val="single"/>
        </w:rPr>
      </w:pPr>
      <w:r w:rsidRPr="00E6012E">
        <w:rPr>
          <w:i/>
          <w:u w:val="single"/>
        </w:rPr>
        <w:t>Sp</w:t>
      </w:r>
      <w:r w:rsidR="00D934B2">
        <w:rPr>
          <w:i/>
          <w:u w:val="single"/>
        </w:rPr>
        <w:t>ecial Olympics Ontario Staff Ons</w:t>
      </w:r>
      <w:r w:rsidRPr="00E6012E">
        <w:rPr>
          <w:i/>
          <w:u w:val="single"/>
        </w:rPr>
        <w:t xml:space="preserve">ite </w:t>
      </w:r>
    </w:p>
    <w:p w14:paraId="3B07111B" w14:textId="580D4B96" w:rsidR="0086511C" w:rsidRPr="00E6012E" w:rsidRDefault="0086511C" w:rsidP="0086511C">
      <w:pPr>
        <w:pStyle w:val="ListParagraph"/>
        <w:numPr>
          <w:ilvl w:val="0"/>
          <w:numId w:val="2"/>
        </w:numPr>
        <w:rPr>
          <w:i/>
          <w:u w:val="single"/>
        </w:rPr>
      </w:pPr>
      <w:r>
        <w:t xml:space="preserve">Lacey </w:t>
      </w:r>
      <w:r w:rsidR="005330DE">
        <w:t xml:space="preserve">Downing: </w:t>
      </w:r>
      <w:r w:rsidR="00F27FF3" w:rsidRPr="00F27FF3">
        <w:t>613-305-9669</w:t>
      </w:r>
    </w:p>
    <w:p w14:paraId="470B990B" w14:textId="210AFA60" w:rsidR="00E6012E" w:rsidRPr="00F27FF3" w:rsidRDefault="00F6689F" w:rsidP="00E6012E">
      <w:pPr>
        <w:pStyle w:val="ListParagraph"/>
        <w:numPr>
          <w:ilvl w:val="0"/>
          <w:numId w:val="2"/>
        </w:numPr>
      </w:pPr>
      <w:proofErr w:type="spellStart"/>
      <w:r w:rsidRPr="00F27FF3">
        <w:t>Hellaina</w:t>
      </w:r>
      <w:proofErr w:type="spellEnd"/>
      <w:r w:rsidRPr="00F27FF3">
        <w:t xml:space="preserve"> </w:t>
      </w:r>
      <w:proofErr w:type="spellStart"/>
      <w:r w:rsidRPr="00F27FF3">
        <w:t>Rothenburg</w:t>
      </w:r>
      <w:proofErr w:type="spellEnd"/>
      <w:r w:rsidR="005330DE" w:rsidRPr="00F27FF3">
        <w:t>: 9</w:t>
      </w:r>
      <w:r w:rsidRPr="00F27FF3">
        <w:t>05-715-3006</w:t>
      </w:r>
    </w:p>
    <w:p w14:paraId="153B88D7" w14:textId="71F07553" w:rsidR="00B360F3" w:rsidRDefault="00480AD2" w:rsidP="00B360F3">
      <w:pPr>
        <w:rPr>
          <w:i/>
          <w:u w:val="single"/>
        </w:rPr>
      </w:pPr>
      <w:r>
        <w:rPr>
          <w:i/>
          <w:u w:val="single"/>
        </w:rPr>
        <w:t>Anderson</w:t>
      </w:r>
      <w:r w:rsidR="001B1A24">
        <w:rPr>
          <w:i/>
          <w:u w:val="single"/>
        </w:rPr>
        <w:t xml:space="preserve"> Field</w:t>
      </w:r>
      <w:r>
        <w:rPr>
          <w:i/>
          <w:u w:val="single"/>
        </w:rPr>
        <w:t>house</w:t>
      </w:r>
      <w:r w:rsidR="001B1A24">
        <w:rPr>
          <w:i/>
          <w:u w:val="single"/>
        </w:rPr>
        <w:t xml:space="preserve"> Track &amp; Field </w:t>
      </w:r>
      <w:r w:rsidR="00B360F3" w:rsidRPr="00B360F3">
        <w:rPr>
          <w:i/>
          <w:u w:val="single"/>
        </w:rPr>
        <w:t>Venue Lead</w:t>
      </w:r>
    </w:p>
    <w:p w14:paraId="27FD5A1A" w14:textId="1B1C17AF" w:rsidR="00B360F3" w:rsidRDefault="00346726" w:rsidP="00B360F3">
      <w:pPr>
        <w:pStyle w:val="ListParagraph"/>
        <w:numPr>
          <w:ilvl w:val="0"/>
          <w:numId w:val="2"/>
        </w:numPr>
      </w:pPr>
      <w:r w:rsidRPr="00346726">
        <w:t>Kim James</w:t>
      </w:r>
      <w:r w:rsidR="004A3F8B">
        <w:t xml:space="preserve"> </w:t>
      </w:r>
    </w:p>
    <w:p w14:paraId="3D76618D" w14:textId="6C882CF0" w:rsidR="00B360F3" w:rsidRPr="004C7ADC" w:rsidRDefault="00480AD2" w:rsidP="00B360F3">
      <w:pPr>
        <w:pStyle w:val="Heading1"/>
        <w:rPr>
          <w:rFonts w:asciiTheme="minorHAnsi" w:hAnsiTheme="minorHAnsi" w:cstheme="minorHAnsi"/>
          <w:i/>
          <w:color w:val="auto"/>
          <w:u w:val="single"/>
        </w:rPr>
      </w:pPr>
      <w:r>
        <w:rPr>
          <w:rFonts w:asciiTheme="minorHAnsi" w:hAnsiTheme="minorHAnsi" w:cstheme="minorHAnsi"/>
          <w:i/>
          <w:color w:val="auto"/>
          <w:u w:val="single"/>
        </w:rPr>
        <w:t>Anderson Field House/Kingston Military Community Sports Center (KMCSC)</w:t>
      </w:r>
    </w:p>
    <w:p w14:paraId="01892A5B" w14:textId="1A58BEF6" w:rsidR="00B360F3" w:rsidRDefault="00480AD2" w:rsidP="00C027BE">
      <w:r>
        <w:t>Anderson Fieldhouse/KMCSC</w:t>
      </w:r>
      <w:r w:rsidR="00850081">
        <w:t xml:space="preserve"> will host the </w:t>
      </w:r>
      <w:r w:rsidR="00F6689F">
        <w:t>Track and Field Competition</w:t>
      </w:r>
      <w:r w:rsidR="00850081">
        <w:t xml:space="preserve"> for the Provincial School </w:t>
      </w:r>
      <w:r w:rsidR="00946704">
        <w:t>Championships</w:t>
      </w:r>
      <w:r w:rsidR="00850081">
        <w:t>.</w:t>
      </w:r>
      <w:r w:rsidR="008774D5">
        <w:t xml:space="preserve"> </w:t>
      </w:r>
    </w:p>
    <w:p w14:paraId="47637962" w14:textId="2DF5AD6B" w:rsidR="007D4467" w:rsidRPr="00303245" w:rsidRDefault="007D4467" w:rsidP="007D4467">
      <w:pPr>
        <w:rPr>
          <w:rFonts w:cstheme="minorHAnsi"/>
        </w:rPr>
      </w:pPr>
      <w:r w:rsidRPr="00303245">
        <w:rPr>
          <w:rFonts w:cstheme="minorHAnsi"/>
        </w:rPr>
        <w:t xml:space="preserve">In the event of an emergency during any events or competitions in this venue, a Special Olympics staff, should be informed immediately. In </w:t>
      </w:r>
      <w:r w:rsidRPr="00016593">
        <w:rPr>
          <w:rFonts w:cstheme="minorHAnsi"/>
        </w:rPr>
        <w:t xml:space="preserve">the event of an emergency that requires evacuation, such as a fire, everyone must evacuate </w:t>
      </w:r>
      <w:r w:rsidR="00480AD2">
        <w:t xml:space="preserve">Anderson Fieldhouse/KMCSC </w:t>
      </w:r>
      <w:r w:rsidRPr="00016593">
        <w:rPr>
          <w:rFonts w:cstheme="minorHAnsi"/>
        </w:rPr>
        <w:t xml:space="preserve">and head to the paved parking lot </w:t>
      </w:r>
      <w:r w:rsidR="00480AD2">
        <w:rPr>
          <w:rFonts w:cstheme="minorHAnsi"/>
        </w:rPr>
        <w:t>next to the facility.</w:t>
      </w:r>
      <w:bookmarkStart w:id="0" w:name="_GoBack"/>
      <w:bookmarkEnd w:id="0"/>
    </w:p>
    <w:p w14:paraId="1ED667AD" w14:textId="77777777" w:rsidR="00016593" w:rsidRPr="00303245" w:rsidRDefault="00016593" w:rsidP="00016593">
      <w:pPr>
        <w:rPr>
          <w:rFonts w:cstheme="minorHAnsi"/>
        </w:rPr>
      </w:pPr>
      <w:r w:rsidRPr="00303245">
        <w:rPr>
          <w:rFonts w:cstheme="minorHAnsi"/>
        </w:rPr>
        <w:t xml:space="preserve">In the event there is an emergency that requires </w:t>
      </w:r>
      <w:r>
        <w:rPr>
          <w:rFonts w:cstheme="minorHAnsi"/>
        </w:rPr>
        <w:t>evacuation</w:t>
      </w:r>
      <w:r w:rsidRPr="00303245">
        <w:rPr>
          <w:rFonts w:cstheme="minorHAnsi"/>
        </w:rPr>
        <w:t>, SOO staff will help ensure all personnel are evacuated quickly and safely</w:t>
      </w:r>
      <w:r>
        <w:rPr>
          <w:rFonts w:cstheme="minorHAnsi"/>
        </w:rPr>
        <w:t>. Once outside, educators will be responsible for doing the roll call for their team members to ensure that everyone has been evacuated</w:t>
      </w:r>
      <w:r w:rsidRPr="00303245">
        <w:rPr>
          <w:rFonts w:cstheme="minorHAnsi"/>
        </w:rPr>
        <w:t xml:space="preserve">. </w:t>
      </w:r>
    </w:p>
    <w:p w14:paraId="65A89D60" w14:textId="77777777" w:rsidR="008D7807" w:rsidRDefault="008D7807" w:rsidP="00C027BE"/>
    <w:p w14:paraId="10AA5591" w14:textId="77777777" w:rsidR="00F6689F" w:rsidRDefault="00F6689F" w:rsidP="00C027BE"/>
    <w:p w14:paraId="58FCD767" w14:textId="77777777" w:rsidR="00B26C3A" w:rsidRPr="00303245" w:rsidRDefault="00B26C3A" w:rsidP="00B26C3A">
      <w:pPr>
        <w:pStyle w:val="Heading1"/>
        <w:rPr>
          <w:rFonts w:asciiTheme="minorHAnsi" w:hAnsiTheme="minorHAnsi" w:cstheme="minorHAnsi"/>
          <w:i/>
          <w:color w:val="auto"/>
          <w:u w:val="single"/>
        </w:rPr>
      </w:pPr>
      <w:r w:rsidRPr="00303245">
        <w:rPr>
          <w:rFonts w:asciiTheme="minorHAnsi" w:hAnsiTheme="minorHAnsi" w:cstheme="minorHAnsi"/>
          <w:i/>
          <w:color w:val="auto"/>
          <w:u w:val="single"/>
        </w:rPr>
        <w:t xml:space="preserve">Nearest Hospital </w:t>
      </w:r>
    </w:p>
    <w:p w14:paraId="76E06501" w14:textId="77777777" w:rsidR="00B26C3A" w:rsidRPr="00C93558" w:rsidRDefault="00B26C3A" w:rsidP="00B26C3A">
      <w:pPr>
        <w:rPr>
          <w:rFonts w:cstheme="minorHAnsi"/>
        </w:rPr>
      </w:pPr>
      <w:r w:rsidRPr="00C93558">
        <w:rPr>
          <w:rFonts w:cstheme="minorHAnsi"/>
        </w:rPr>
        <w:t>Kingston General Hospital (on the Queen’s Campus)</w:t>
      </w:r>
    </w:p>
    <w:p w14:paraId="198FC85C" w14:textId="77777777" w:rsidR="00B26C3A" w:rsidRPr="00C93558" w:rsidRDefault="00B26C3A" w:rsidP="00B26C3A">
      <w:pPr>
        <w:pStyle w:val="ListBullet"/>
        <w:rPr>
          <w:rFonts w:cstheme="minorHAnsi"/>
        </w:rPr>
      </w:pPr>
      <w:r w:rsidRPr="00C93558">
        <w:rPr>
          <w:rFonts w:cstheme="minorHAnsi"/>
        </w:rPr>
        <w:t>Located at 76 Stuart St, Kingston, ON K7L 2V7</w:t>
      </w:r>
    </w:p>
    <w:p w14:paraId="3C06219A" w14:textId="77777777" w:rsidR="00B26C3A" w:rsidRDefault="00B26C3A" w:rsidP="00B26C3A">
      <w:pPr>
        <w:pStyle w:val="ListBullet"/>
        <w:rPr>
          <w:rFonts w:cstheme="minorHAnsi"/>
        </w:rPr>
      </w:pPr>
      <w:r w:rsidRPr="00C93558">
        <w:rPr>
          <w:rFonts w:cstheme="minorHAnsi"/>
        </w:rPr>
        <w:t xml:space="preserve">613-548-3232 </w:t>
      </w:r>
    </w:p>
    <w:p w14:paraId="5243E2EB" w14:textId="77777777" w:rsidR="00B26C3A" w:rsidRPr="00C93558" w:rsidRDefault="00B26C3A" w:rsidP="00B26C3A">
      <w:pPr>
        <w:pStyle w:val="ListBullet"/>
        <w:numPr>
          <w:ilvl w:val="0"/>
          <w:numId w:val="0"/>
        </w:numPr>
        <w:ind w:left="360"/>
        <w:rPr>
          <w:rFonts w:cstheme="minorHAnsi"/>
        </w:rPr>
      </w:pPr>
    </w:p>
    <w:p w14:paraId="11652046" w14:textId="77777777" w:rsidR="00B26C3A" w:rsidRPr="00C93558" w:rsidRDefault="00B26C3A" w:rsidP="00B26C3A">
      <w:pPr>
        <w:tabs>
          <w:tab w:val="center" w:pos="4680"/>
        </w:tabs>
        <w:rPr>
          <w:rFonts w:cstheme="minorHAnsi"/>
        </w:rPr>
      </w:pPr>
      <w:r w:rsidRPr="00C93558">
        <w:rPr>
          <w:rFonts w:cstheme="minorHAnsi"/>
        </w:rPr>
        <w:t xml:space="preserve">In the event an athlete is injured and must go to the hospital, it will be the responsibility of teachers, coaches, and SOO Staff to determine if an ambulance needs to be called depending on the severity of the injury. We will also have onsite first </w:t>
      </w:r>
      <w:r>
        <w:rPr>
          <w:rFonts w:cstheme="minorHAnsi"/>
        </w:rPr>
        <w:t>response volunteers at all venues</w:t>
      </w:r>
      <w:r w:rsidRPr="00C93558">
        <w:rPr>
          <w:rFonts w:cstheme="minorHAnsi"/>
        </w:rPr>
        <w:t>.</w:t>
      </w:r>
    </w:p>
    <w:p w14:paraId="6F93DB2B" w14:textId="77777777" w:rsidR="00B26C3A" w:rsidRPr="00C93558" w:rsidRDefault="00B26C3A" w:rsidP="00B26C3A">
      <w:pPr>
        <w:tabs>
          <w:tab w:val="center" w:pos="4680"/>
        </w:tabs>
        <w:rPr>
          <w:rFonts w:cstheme="minorHAnsi"/>
        </w:rPr>
      </w:pPr>
      <w:r w:rsidRPr="00C93558">
        <w:rPr>
          <w:rFonts w:cstheme="minorHAnsi"/>
        </w:rPr>
        <w:t xml:space="preserve">Minor bumps, bruises, cuts, twists, and sprains can be handled onsite. More serious athlete injuries such as loss of consciousness, broken bones, deep lacerations, dislocations etc. should be assessed by </w:t>
      </w:r>
      <w:r>
        <w:rPr>
          <w:rFonts w:cstheme="minorHAnsi"/>
        </w:rPr>
        <w:t>first response volunteers, c</w:t>
      </w:r>
      <w:r w:rsidRPr="00C93558">
        <w:rPr>
          <w:rFonts w:cstheme="minorHAnsi"/>
        </w:rPr>
        <w:t>oaches, an</w:t>
      </w:r>
      <w:r>
        <w:rPr>
          <w:rFonts w:cstheme="minorHAnsi"/>
        </w:rPr>
        <w:t>d</w:t>
      </w:r>
      <w:r w:rsidRPr="00C93558">
        <w:rPr>
          <w:rFonts w:cstheme="minorHAnsi"/>
        </w:rPr>
        <w:t xml:space="preserve"> SOO staff member. If an ambulance is called or an athlete is being taken to the hospital by a coach, an SOO staff member </w:t>
      </w:r>
      <w:r w:rsidRPr="00C93558">
        <w:rPr>
          <w:rFonts w:cstheme="minorHAnsi"/>
          <w:b/>
        </w:rPr>
        <w:t xml:space="preserve">MUST BE </w:t>
      </w:r>
      <w:r w:rsidRPr="00C93558">
        <w:rPr>
          <w:rFonts w:cstheme="minorHAnsi"/>
        </w:rPr>
        <w:t xml:space="preserve">informed immediately.  </w:t>
      </w:r>
    </w:p>
    <w:sectPr w:rsidR="00B26C3A" w:rsidRPr="00C935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0B935" w14:textId="77777777" w:rsidR="009420D6" w:rsidRDefault="009420D6" w:rsidP="007940E1">
      <w:pPr>
        <w:spacing w:after="0" w:line="240" w:lineRule="auto"/>
      </w:pPr>
      <w:r>
        <w:separator/>
      </w:r>
    </w:p>
  </w:endnote>
  <w:endnote w:type="continuationSeparator" w:id="0">
    <w:p w14:paraId="1B83C06F" w14:textId="77777777" w:rsidR="009420D6" w:rsidRDefault="009420D6" w:rsidP="0079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467E" w14:textId="77777777" w:rsidR="009420D6" w:rsidRDefault="009420D6" w:rsidP="007940E1">
      <w:pPr>
        <w:spacing w:after="0" w:line="240" w:lineRule="auto"/>
      </w:pPr>
      <w:r>
        <w:separator/>
      </w:r>
    </w:p>
  </w:footnote>
  <w:footnote w:type="continuationSeparator" w:id="0">
    <w:p w14:paraId="1C598354" w14:textId="77777777" w:rsidR="009420D6" w:rsidRDefault="009420D6" w:rsidP="00794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7410"/>
      <w:gridCol w:w="660"/>
      <w:gridCol w:w="1290"/>
    </w:tblGrid>
    <w:tr w:rsidR="00376E8E" w14:paraId="2B520488" w14:textId="77777777" w:rsidTr="00597454">
      <w:trPr>
        <w:trHeight w:val="1135"/>
      </w:trPr>
      <w:tc>
        <w:tcPr>
          <w:tcW w:w="7410" w:type="dxa"/>
          <w:vAlign w:val="center"/>
        </w:tcPr>
        <w:p w14:paraId="4EE738D3" w14:textId="473523E6" w:rsidR="00376E8E" w:rsidRDefault="00376E8E" w:rsidP="00376E8E">
          <w:pPr>
            <w:spacing w:after="0"/>
          </w:pPr>
          <w:r w:rsidRPr="3792A73E">
            <w:rPr>
              <w:b/>
              <w:bCs/>
              <w:sz w:val="40"/>
              <w:szCs w:val="40"/>
            </w:rPr>
            <w:t xml:space="preserve">Emergency Action Plan – </w:t>
          </w:r>
          <w:r>
            <w:rPr>
              <w:b/>
              <w:bCs/>
              <w:sz w:val="40"/>
              <w:szCs w:val="40"/>
            </w:rPr>
            <w:t>Track &amp; Field</w:t>
          </w:r>
        </w:p>
      </w:tc>
      <w:tc>
        <w:tcPr>
          <w:tcW w:w="660" w:type="dxa"/>
        </w:tcPr>
        <w:p w14:paraId="177BCCF9" w14:textId="77777777" w:rsidR="00376E8E" w:rsidRDefault="00376E8E" w:rsidP="00376E8E">
          <w:pPr>
            <w:pStyle w:val="Header"/>
            <w:jc w:val="center"/>
          </w:pPr>
        </w:p>
      </w:tc>
      <w:tc>
        <w:tcPr>
          <w:tcW w:w="1290" w:type="dxa"/>
        </w:tcPr>
        <w:p w14:paraId="03732987" w14:textId="77777777" w:rsidR="00376E8E" w:rsidRDefault="00376E8E" w:rsidP="00376E8E">
          <w:pPr>
            <w:pStyle w:val="Header"/>
            <w:ind w:right="-115"/>
            <w:jc w:val="right"/>
          </w:pPr>
          <w:r>
            <w:rPr>
              <w:noProof/>
              <w:lang w:val="en-CA" w:eastAsia="en-CA"/>
            </w:rPr>
            <w:drawing>
              <wp:anchor distT="0" distB="0" distL="114300" distR="114300" simplePos="0" relativeHeight="251660288" behindDoc="1" locked="0" layoutInCell="1" allowOverlap="1" wp14:anchorId="0484AD4D" wp14:editId="70F918EB">
                <wp:simplePos x="0" y="0"/>
                <wp:positionH relativeFrom="column">
                  <wp:posOffset>-1270</wp:posOffset>
                </wp:positionH>
                <wp:positionV relativeFrom="paragraph">
                  <wp:posOffset>118285</wp:posOffset>
                </wp:positionV>
                <wp:extent cx="709930" cy="567055"/>
                <wp:effectExtent l="0" t="0" r="0" b="4445"/>
                <wp:wrapNone/>
                <wp:docPr id="703649315"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49315"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567055"/>
                        </a:xfrm>
                        <a:prstGeom prst="rect">
                          <a:avLst/>
                        </a:prstGeom>
                      </pic:spPr>
                    </pic:pic>
                  </a:graphicData>
                </a:graphic>
              </wp:anchor>
            </w:drawing>
          </w:r>
        </w:p>
        <w:p w14:paraId="740CD4F1" w14:textId="77777777" w:rsidR="00376E8E" w:rsidRPr="005E6817" w:rsidRDefault="00376E8E" w:rsidP="00376E8E"/>
      </w:tc>
    </w:tr>
  </w:tbl>
  <w:p w14:paraId="0108E3FC" w14:textId="54BB6A5E" w:rsidR="007940E1" w:rsidRDefault="0079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6288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5C71E1"/>
    <w:multiLevelType w:val="hybridMultilevel"/>
    <w:tmpl w:val="3C4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23EA"/>
    <w:multiLevelType w:val="hybridMultilevel"/>
    <w:tmpl w:val="1162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F8B"/>
    <w:multiLevelType w:val="hybridMultilevel"/>
    <w:tmpl w:val="0768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E1"/>
    <w:rsid w:val="00016593"/>
    <w:rsid w:val="00044B17"/>
    <w:rsid w:val="000939E3"/>
    <w:rsid w:val="00097C67"/>
    <w:rsid w:val="000A6491"/>
    <w:rsid w:val="000C3C9B"/>
    <w:rsid w:val="000D7CA6"/>
    <w:rsid w:val="001607F8"/>
    <w:rsid w:val="001B1A24"/>
    <w:rsid w:val="00207090"/>
    <w:rsid w:val="002B2AA9"/>
    <w:rsid w:val="002E6FE8"/>
    <w:rsid w:val="0032667E"/>
    <w:rsid w:val="00346726"/>
    <w:rsid w:val="00375E3B"/>
    <w:rsid w:val="00376E8E"/>
    <w:rsid w:val="00377721"/>
    <w:rsid w:val="0041256C"/>
    <w:rsid w:val="004808C3"/>
    <w:rsid w:val="00480AD2"/>
    <w:rsid w:val="004A3F8B"/>
    <w:rsid w:val="004B45CC"/>
    <w:rsid w:val="004C7ADC"/>
    <w:rsid w:val="004E4B83"/>
    <w:rsid w:val="005330DE"/>
    <w:rsid w:val="00545C8F"/>
    <w:rsid w:val="00552FCD"/>
    <w:rsid w:val="00582B53"/>
    <w:rsid w:val="005C1DF8"/>
    <w:rsid w:val="0060180D"/>
    <w:rsid w:val="006550FE"/>
    <w:rsid w:val="00740997"/>
    <w:rsid w:val="007940E1"/>
    <w:rsid w:val="007D4467"/>
    <w:rsid w:val="00850081"/>
    <w:rsid w:val="0086511C"/>
    <w:rsid w:val="008774D5"/>
    <w:rsid w:val="008D133A"/>
    <w:rsid w:val="008D7807"/>
    <w:rsid w:val="009134EA"/>
    <w:rsid w:val="009420D6"/>
    <w:rsid w:val="00946704"/>
    <w:rsid w:val="00965C7A"/>
    <w:rsid w:val="00971D6A"/>
    <w:rsid w:val="00A15E7F"/>
    <w:rsid w:val="00A66043"/>
    <w:rsid w:val="00A73231"/>
    <w:rsid w:val="00AA714E"/>
    <w:rsid w:val="00AE6710"/>
    <w:rsid w:val="00B0452F"/>
    <w:rsid w:val="00B26C3A"/>
    <w:rsid w:val="00B360F3"/>
    <w:rsid w:val="00B44E38"/>
    <w:rsid w:val="00B45300"/>
    <w:rsid w:val="00B762EC"/>
    <w:rsid w:val="00B76DB4"/>
    <w:rsid w:val="00C027BE"/>
    <w:rsid w:val="00C57CF9"/>
    <w:rsid w:val="00CB2CCD"/>
    <w:rsid w:val="00CF015C"/>
    <w:rsid w:val="00D11F63"/>
    <w:rsid w:val="00D23A16"/>
    <w:rsid w:val="00D23C7B"/>
    <w:rsid w:val="00D934B2"/>
    <w:rsid w:val="00E50C6C"/>
    <w:rsid w:val="00E510EE"/>
    <w:rsid w:val="00E51169"/>
    <w:rsid w:val="00E6012E"/>
    <w:rsid w:val="00E92504"/>
    <w:rsid w:val="00EC7194"/>
    <w:rsid w:val="00F27FF3"/>
    <w:rsid w:val="00F474A2"/>
    <w:rsid w:val="00F53FAA"/>
    <w:rsid w:val="00F55510"/>
    <w:rsid w:val="00F6689F"/>
    <w:rsid w:val="00F95991"/>
    <w:rsid w:val="00FA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0477"/>
  <w15:docId w15:val="{A6EBD579-4106-42A2-92FA-122E1A07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0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0E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9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E1"/>
  </w:style>
  <w:style w:type="paragraph" w:styleId="Footer">
    <w:name w:val="footer"/>
    <w:basedOn w:val="Normal"/>
    <w:link w:val="FooterChar"/>
    <w:uiPriority w:val="99"/>
    <w:unhideWhenUsed/>
    <w:rsid w:val="0079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E1"/>
  </w:style>
  <w:style w:type="paragraph" w:styleId="BalloonText">
    <w:name w:val="Balloon Text"/>
    <w:basedOn w:val="Normal"/>
    <w:link w:val="BalloonTextChar"/>
    <w:uiPriority w:val="99"/>
    <w:semiHidden/>
    <w:unhideWhenUsed/>
    <w:rsid w:val="0079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E1"/>
    <w:rPr>
      <w:rFonts w:ascii="Tahoma" w:hAnsi="Tahoma" w:cs="Tahoma"/>
      <w:sz w:val="16"/>
      <w:szCs w:val="16"/>
    </w:rPr>
  </w:style>
  <w:style w:type="character" w:customStyle="1" w:styleId="Heading1Char">
    <w:name w:val="Heading 1 Char"/>
    <w:basedOn w:val="DefaultParagraphFont"/>
    <w:link w:val="Heading1"/>
    <w:uiPriority w:val="9"/>
    <w:rsid w:val="006550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50FE"/>
    <w:pPr>
      <w:ind w:left="720"/>
      <w:contextualSpacing/>
    </w:pPr>
  </w:style>
  <w:style w:type="character" w:customStyle="1" w:styleId="Heading2Char">
    <w:name w:val="Heading 2 Char"/>
    <w:basedOn w:val="DefaultParagraphFont"/>
    <w:link w:val="Heading2"/>
    <w:uiPriority w:val="9"/>
    <w:rsid w:val="00D23A16"/>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2B2AA9"/>
  </w:style>
  <w:style w:type="paragraph" w:styleId="ListBullet">
    <w:name w:val="List Bullet"/>
    <w:basedOn w:val="Normal"/>
    <w:uiPriority w:val="99"/>
    <w:unhideWhenUsed/>
    <w:rsid w:val="00B26C3A"/>
    <w:pPr>
      <w:numPr>
        <w:numId w:val="4"/>
      </w:numPr>
      <w:spacing w:after="0" w:line="240" w:lineRule="auto"/>
      <w:contextualSpacing/>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e59742-2721-4509-b822-928b5f4b3892">
      <UserInfo>
        <DisplayName/>
        <AccountId xsi:nil="true"/>
        <AccountType/>
      </UserInfo>
    </SharedWithUsers>
    <lcf76f155ced4ddcb4097134ff3c332f xmlns="a3bfce28-9579-4cf4-9e64-75f19c80a25f">
      <Terms xmlns="http://schemas.microsoft.com/office/infopath/2007/PartnerControls"/>
    </lcf76f155ced4ddcb4097134ff3c332f>
    <TaxCatchAll xmlns="ade59742-2721-4509-b822-928b5f4b3892" xsi:nil="true"/>
    <MediaLengthInSeconds xmlns="a3bfce28-9579-4cf4-9e64-75f19c80a2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01786D678E14418074D80A3C04897E" ma:contentTypeVersion="17" ma:contentTypeDescription="Create a new document." ma:contentTypeScope="" ma:versionID="77e25744db6d28f83daadfe2dd7a4ee4">
  <xsd:schema xmlns:xsd="http://www.w3.org/2001/XMLSchema" xmlns:xs="http://www.w3.org/2001/XMLSchema" xmlns:p="http://schemas.microsoft.com/office/2006/metadata/properties" xmlns:ns2="a3bfce28-9579-4cf4-9e64-75f19c80a25f" xmlns:ns3="ade59742-2721-4509-b822-928b5f4b3892" targetNamespace="http://schemas.microsoft.com/office/2006/metadata/properties" ma:root="true" ma:fieldsID="1a9a25229eb7b32797b33de1195d607f" ns2:_="" ns3:_="">
    <xsd:import namespace="a3bfce28-9579-4cf4-9e64-75f19c80a25f"/>
    <xsd:import namespace="ade59742-2721-4509-b822-928b5f4b38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fce28-9579-4cf4-9e64-75f19c80a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2110c8-66d0-47aa-8b98-d9f4140a486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59742-2721-4509-b822-928b5f4b38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92fa4a-86fd-4be3-876f-909561ffd3f1}" ma:internalName="TaxCatchAll" ma:showField="CatchAllData" ma:web="ade59742-2721-4509-b822-928b5f4b3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BCE3-E86A-4451-8360-897F44B8FCF0}">
  <ds:schemaRefs>
    <ds:schemaRef ds:uri="http://schemas.microsoft.com/office/2006/metadata/properties"/>
    <ds:schemaRef ds:uri="http://schemas.microsoft.com/office/infopath/2007/PartnerControls"/>
    <ds:schemaRef ds:uri="ade59742-2721-4509-b822-928b5f4b3892"/>
    <ds:schemaRef ds:uri="a3bfce28-9579-4cf4-9e64-75f19c80a25f"/>
  </ds:schemaRefs>
</ds:datastoreItem>
</file>

<file path=customXml/itemProps2.xml><?xml version="1.0" encoding="utf-8"?>
<ds:datastoreItem xmlns:ds="http://schemas.openxmlformats.org/officeDocument/2006/customXml" ds:itemID="{036A56F9-4A61-46DF-9EDF-FD397417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fce28-9579-4cf4-9e64-75f19c80a25f"/>
    <ds:schemaRef ds:uri="ade59742-2721-4509-b822-928b5f4b3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75404-381C-4E83-B762-84EDB39C0067}">
  <ds:schemaRefs>
    <ds:schemaRef ds:uri="http://schemas.microsoft.com/sharepoint/v3/contenttype/forms"/>
  </ds:schemaRefs>
</ds:datastoreItem>
</file>

<file path=customXml/itemProps4.xml><?xml version="1.0" encoding="utf-8"?>
<ds:datastoreItem xmlns:ds="http://schemas.openxmlformats.org/officeDocument/2006/customXml" ds:itemID="{AEA12D1B-579C-4F94-92DD-BA2237C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JoshB</dc:creator>
  <cp:lastModifiedBy>Lacey D</cp:lastModifiedBy>
  <cp:revision>30</cp:revision>
  <cp:lastPrinted>2016-05-30T19:55:00Z</cp:lastPrinted>
  <dcterms:created xsi:type="dcterms:W3CDTF">2018-05-24T19:45:00Z</dcterms:created>
  <dcterms:modified xsi:type="dcterms:W3CDTF">2023-06-06T19:38:00Z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0x0101008301786D678E14418074D80A3C04897E</vt:lpwstr>
  </property>
  <property fmtid="{D5CDD505-2E9C-101B-9397-08002B2CF9AE}" pid="3" name="ComplianceAssetId">
    <vt:lpwstr/>
  </property>
  <property fmtid="{D5CDD505-2E9C-101B-9397-08002B2CF9AE}" pid="4" name="Order">
    <vt:r8>6742600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y fmtid="{D5CDD505-2E9C-101B-9397-08002B2CF9AE}" pid="14" name="GrammarlyDocumentId">
    <vt:lpwstr>0ae9536c4986e5fa02290b61f712426017b3ffccdafd9760fc921a7342e70d3d</vt:lpwstr>
  </property>
</Properties>
</file>